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32"/>
          <w:szCs w:val="32"/>
        </w:rPr>
      </w:pPr>
      <w:r>
        <w:rPr>
          <w:rFonts w:hint="eastAsia" w:ascii="Times New Roman" w:hAnsi="Times New Roman" w:cs="Times New Roman"/>
          <w:b/>
          <w:bCs/>
          <w:sz w:val="32"/>
          <w:szCs w:val="32"/>
        </w:rPr>
        <w:t>池州长江公路大桥</w:t>
      </w:r>
    </w:p>
    <w:p>
      <w:pPr>
        <w:jc w:val="center"/>
        <w:rPr>
          <w:rFonts w:ascii="Times New Roman" w:hAnsi="Times New Roman" w:cs="Times New Roman"/>
          <w:b/>
          <w:bCs/>
          <w:sz w:val="32"/>
          <w:szCs w:val="32"/>
        </w:rPr>
      </w:pPr>
      <w:r>
        <w:rPr>
          <w:rFonts w:ascii="Times New Roman" w:hAnsi="Times New Roman" w:cs="Times New Roman"/>
          <w:b/>
          <w:bCs/>
          <w:sz w:val="32"/>
          <w:szCs w:val="32"/>
        </w:rPr>
        <w:t>竣工环境保护验收意见</w:t>
      </w:r>
    </w:p>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202</w:t>
      </w:r>
      <w:r>
        <w:rPr>
          <w:rFonts w:hint="eastAsia" w:ascii="Times New Roman" w:hAnsi="Times New Roman" w:cs="Times New Roman"/>
          <w:sz w:val="24"/>
          <w:szCs w:val="24"/>
        </w:rPr>
        <w:t>4</w:t>
      </w:r>
      <w:r>
        <w:rPr>
          <w:rFonts w:ascii="Times New Roman" w:hAnsi="Times New Roman" w:cs="Times New Roman"/>
          <w:sz w:val="24"/>
          <w:szCs w:val="24"/>
        </w:rPr>
        <w:t>年</w:t>
      </w:r>
      <w:r>
        <w:rPr>
          <w:rFonts w:hint="eastAsia" w:ascii="Times New Roman" w:hAnsi="Times New Roman" w:cs="Times New Roman"/>
          <w:sz w:val="24"/>
          <w:szCs w:val="24"/>
        </w:rPr>
        <w:t>3</w:t>
      </w:r>
      <w:r>
        <w:rPr>
          <w:rFonts w:ascii="Times New Roman" w:hAnsi="Times New Roman" w:cs="Times New Roman"/>
          <w:sz w:val="24"/>
          <w:szCs w:val="24"/>
        </w:rPr>
        <w:t>月</w:t>
      </w:r>
      <w:r>
        <w:rPr>
          <w:rFonts w:hint="eastAsia" w:ascii="Times New Roman" w:hAnsi="Times New Roman" w:cs="Times New Roman"/>
          <w:sz w:val="24"/>
          <w:szCs w:val="24"/>
        </w:rPr>
        <w:t>15</w:t>
      </w:r>
      <w:r>
        <w:rPr>
          <w:rFonts w:ascii="Times New Roman" w:hAnsi="Times New Roman" w:cs="Times New Roman"/>
          <w:sz w:val="24"/>
          <w:szCs w:val="24"/>
        </w:rPr>
        <w:t>日，</w:t>
      </w:r>
      <w:r>
        <w:rPr>
          <w:rFonts w:hint="eastAsia" w:ascii="Times New Roman" w:hAnsi="Times New Roman" w:cs="Times New Roman"/>
          <w:sz w:val="24"/>
          <w:szCs w:val="24"/>
        </w:rPr>
        <w:t>安徽省交通控股集团有限公司根据《建设项目环境保护管理条例》和</w:t>
      </w:r>
      <w:r>
        <w:rPr>
          <w:rFonts w:ascii="Times New Roman" w:hAnsi="Times New Roman" w:cs="Times New Roman"/>
          <w:sz w:val="24"/>
          <w:szCs w:val="24"/>
        </w:rPr>
        <w:t>《建设项目竣工环境保护验收暂行办法》，</w:t>
      </w:r>
      <w:r>
        <w:rPr>
          <w:rFonts w:hint="eastAsia" w:ascii="Times New Roman" w:hAnsi="Times New Roman" w:cs="Times New Roman"/>
          <w:sz w:val="24"/>
          <w:szCs w:val="24"/>
        </w:rPr>
        <w:t>依照国家有关法律法规，</w:t>
      </w:r>
      <w:r>
        <w:rPr>
          <w:rFonts w:ascii="Times New Roman" w:hAnsi="Times New Roman" w:cs="Times New Roman"/>
          <w:sz w:val="24"/>
          <w:szCs w:val="24"/>
        </w:rPr>
        <w:t>组织成立了由</w:t>
      </w:r>
      <w:r>
        <w:rPr>
          <w:rFonts w:hint="eastAsia" w:ascii="Times New Roman" w:hAnsi="Times New Roman" w:cs="Times New Roman"/>
          <w:sz w:val="24"/>
          <w:szCs w:val="24"/>
        </w:rPr>
        <w:t>所属建设公司、皖通公司、驿达公司、池州高速公路管理中心、池州桥接线办、池州桥项目办，以及设计单位（安徽省交通规划设计研究总院股份有限公司）、施工单位（</w:t>
      </w:r>
      <w:r>
        <w:rPr>
          <w:rFonts w:ascii="Times New Roman" w:hAnsi="Times New Roman" w:cs="Times New Roman"/>
          <w:sz w:val="24"/>
          <w:szCs w:val="24"/>
        </w:rPr>
        <w:t>安徽建工建设投资集团有限公司</w:t>
      </w:r>
      <w:r>
        <w:rPr>
          <w:rFonts w:hint="eastAsia" w:ascii="Times New Roman" w:hAnsi="Times New Roman" w:cs="Times New Roman"/>
          <w:sz w:val="24"/>
          <w:szCs w:val="24"/>
        </w:rPr>
        <w:t>、</w:t>
      </w:r>
      <w:r>
        <w:rPr>
          <w:rFonts w:ascii="Times New Roman" w:hAnsi="Times New Roman" w:cs="Times New Roman"/>
          <w:sz w:val="24"/>
          <w:szCs w:val="24"/>
        </w:rPr>
        <w:t>安徽省公路桥梁工程有限公司、</w:t>
      </w:r>
      <w:r>
        <w:rPr>
          <w:rFonts w:hint="eastAsia" w:ascii="Times New Roman" w:hAnsi="Times New Roman" w:cs="Times New Roman"/>
          <w:sz w:val="24"/>
          <w:szCs w:val="24"/>
        </w:rPr>
        <w:t>河南</w:t>
      </w:r>
      <w:r>
        <w:rPr>
          <w:rFonts w:ascii="Times New Roman" w:hAnsi="Times New Roman" w:cs="Times New Roman"/>
          <w:sz w:val="24"/>
          <w:szCs w:val="24"/>
        </w:rPr>
        <w:t>豫建建设集团有限公司</w:t>
      </w:r>
      <w:r>
        <w:rPr>
          <w:rFonts w:hint="eastAsia" w:ascii="Times New Roman" w:hAnsi="Times New Roman" w:cs="Times New Roman"/>
          <w:sz w:val="24"/>
          <w:szCs w:val="24"/>
        </w:rPr>
        <w:t>）、监理单位（安徽省高等级公路工程监理有限公司）、环评单位（交通运输部环境保护中心）、竣工环保验收调查单位（中海环境科技（上海）股份有限公司）等单位的代表</w:t>
      </w:r>
      <w:r>
        <w:rPr>
          <w:rFonts w:ascii="Times New Roman" w:hAnsi="Times New Roman" w:cs="Times New Roman"/>
          <w:sz w:val="24"/>
          <w:szCs w:val="24"/>
        </w:rPr>
        <w:t>和3名专家组成的验收工作组，对</w:t>
      </w:r>
      <w:r>
        <w:rPr>
          <w:rFonts w:hint="eastAsia" w:ascii="Times New Roman" w:hAnsi="Times New Roman" w:cs="Times New Roman"/>
          <w:sz w:val="24"/>
          <w:szCs w:val="24"/>
        </w:rPr>
        <w:t>池州长江公路大桥</w:t>
      </w:r>
      <w:r>
        <w:rPr>
          <w:rFonts w:ascii="Times New Roman" w:hAnsi="Times New Roman" w:cs="Times New Roman"/>
          <w:sz w:val="24"/>
          <w:szCs w:val="24"/>
        </w:rPr>
        <w:t>开展了竣工环境保护验收。与会代表</w:t>
      </w:r>
      <w:r>
        <w:rPr>
          <w:rFonts w:hint="eastAsia" w:ascii="Times New Roman" w:hAnsi="Times New Roman" w:cs="Times New Roman"/>
          <w:sz w:val="24"/>
          <w:szCs w:val="24"/>
        </w:rPr>
        <w:t>踏勘了现场，</w:t>
      </w:r>
      <w:r>
        <w:rPr>
          <w:rFonts w:ascii="Times New Roman" w:hAnsi="Times New Roman" w:cs="Times New Roman"/>
          <w:sz w:val="24"/>
          <w:szCs w:val="24"/>
        </w:rPr>
        <w:t>听取了建设单位、验收调查单位的介绍和汇报，审阅并核实了有关资料。验收工作组依照国家有关法律法规、建设项目竣工环境保护验收技术规范、本项目环境影响评价报告书和审批部门审批决定等要求对本项目进行验收，</w:t>
      </w:r>
      <w:r>
        <w:rPr>
          <w:rFonts w:hint="eastAsia" w:ascii="Times New Roman" w:hAnsi="Times New Roman" w:cs="Times New Roman"/>
          <w:sz w:val="24"/>
          <w:szCs w:val="24"/>
        </w:rPr>
        <w:t>形成验收</w:t>
      </w:r>
      <w:r>
        <w:rPr>
          <w:rFonts w:ascii="Times New Roman" w:hAnsi="Times New Roman" w:cs="Times New Roman"/>
          <w:sz w:val="24"/>
          <w:szCs w:val="24"/>
        </w:rPr>
        <w:t>意见如下：</w:t>
      </w:r>
    </w:p>
    <w:p>
      <w:pPr>
        <w:spacing w:line="360"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一、工程建设基本情况</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（一）建设地点、规模、主要建设内容</w:t>
      </w:r>
    </w:p>
    <w:p>
      <w:pPr>
        <w:spacing w:line="360" w:lineRule="auto"/>
        <w:ind w:firstLine="480" w:firstLineChars="200"/>
        <w:rPr>
          <w:rFonts w:ascii="Times New Roman" w:hAnsi="Times New Roman" w:cs="Times New Roman"/>
          <w:sz w:val="24"/>
          <w:szCs w:val="24"/>
        </w:rPr>
      </w:pPr>
      <w:bookmarkStart w:id="0" w:name="_Hlk23884788"/>
      <w:r>
        <w:rPr>
          <w:rFonts w:ascii="Times New Roman" w:hAnsi="Times New Roman" w:cs="Times New Roman"/>
          <w:sz w:val="24"/>
          <w:szCs w:val="24"/>
        </w:rPr>
        <w:t>本项目位于安徽省南部的铜陵市及池州市境内，路线起自铜陵市枞阳县会宫，在池州市贵池区殷家汇镇达到终点与G50沪渝高速相交。路线全长41.026公里</w:t>
      </w:r>
      <w:r>
        <w:rPr>
          <w:rFonts w:hint="eastAsia" w:ascii="Times New Roman" w:hAnsi="Times New Roman" w:cs="Times New Roman"/>
          <w:sz w:val="24"/>
          <w:szCs w:val="24"/>
        </w:rPr>
        <w:t>，其中长江主桥长5.8</w:t>
      </w:r>
      <w:r>
        <w:rPr>
          <w:rFonts w:ascii="Times New Roman" w:hAnsi="Times New Roman" w:cs="Times New Roman"/>
          <w:sz w:val="24"/>
          <w:szCs w:val="24"/>
        </w:rPr>
        <w:t>25</w:t>
      </w:r>
      <w:r>
        <w:rPr>
          <w:rFonts w:hint="eastAsia" w:ascii="Times New Roman" w:hAnsi="Times New Roman" w:cs="Times New Roman"/>
          <w:sz w:val="24"/>
          <w:szCs w:val="24"/>
        </w:rPr>
        <w:t>公里，秋浦河大桥长1</w:t>
      </w:r>
      <w:r>
        <w:rPr>
          <w:rFonts w:ascii="Times New Roman" w:hAnsi="Times New Roman" w:cs="Times New Roman"/>
          <w:sz w:val="24"/>
          <w:szCs w:val="24"/>
        </w:rPr>
        <w:t>.215</w:t>
      </w:r>
      <w:r>
        <w:rPr>
          <w:rFonts w:hint="eastAsia" w:ascii="Times New Roman" w:hAnsi="Times New Roman" w:cs="Times New Roman"/>
          <w:sz w:val="24"/>
          <w:szCs w:val="24"/>
        </w:rPr>
        <w:t>公里，接线工程长33.986公里。</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工程共设置特大桥83</w:t>
      </w:r>
      <w:r>
        <w:rPr>
          <w:rFonts w:ascii="Times New Roman" w:hAnsi="Times New Roman" w:cs="Times New Roman"/>
          <w:sz w:val="24"/>
          <w:szCs w:val="24"/>
        </w:rPr>
        <w:t xml:space="preserve">95 </w:t>
      </w:r>
      <w:r>
        <w:rPr>
          <w:rFonts w:hint="eastAsia" w:ascii="Times New Roman" w:hAnsi="Times New Roman" w:cs="Times New Roman"/>
          <w:sz w:val="24"/>
          <w:szCs w:val="24"/>
        </w:rPr>
        <w:t>米/3 座、大桥16</w:t>
      </w:r>
      <w:r>
        <w:rPr>
          <w:rFonts w:ascii="Times New Roman" w:hAnsi="Times New Roman" w:cs="Times New Roman"/>
          <w:sz w:val="24"/>
          <w:szCs w:val="24"/>
        </w:rPr>
        <w:t>31</w:t>
      </w:r>
      <w:r>
        <w:rPr>
          <w:rFonts w:hint="eastAsia" w:ascii="Times New Roman" w:hAnsi="Times New Roman" w:cs="Times New Roman"/>
          <w:sz w:val="24"/>
          <w:szCs w:val="24"/>
        </w:rPr>
        <w:t>米/4 座，中、小桥</w:t>
      </w:r>
      <w:r>
        <w:rPr>
          <w:rFonts w:ascii="Times New Roman" w:hAnsi="Times New Roman" w:cs="Times New Roman"/>
          <w:sz w:val="24"/>
          <w:szCs w:val="24"/>
        </w:rPr>
        <w:t>804</w:t>
      </w:r>
      <w:r>
        <w:rPr>
          <w:rFonts w:hint="eastAsia" w:ascii="Times New Roman" w:hAnsi="Times New Roman" w:cs="Times New Roman"/>
          <w:sz w:val="24"/>
          <w:szCs w:val="24"/>
        </w:rPr>
        <w:t>米/</w:t>
      </w:r>
      <w:r>
        <w:rPr>
          <w:rFonts w:ascii="Times New Roman" w:hAnsi="Times New Roman" w:cs="Times New Roman"/>
          <w:sz w:val="24"/>
          <w:szCs w:val="24"/>
        </w:rPr>
        <w:t>15</w:t>
      </w:r>
      <w:r>
        <w:rPr>
          <w:rFonts w:hint="eastAsia" w:ascii="Times New Roman" w:hAnsi="Times New Roman" w:cs="Times New Roman"/>
          <w:sz w:val="24"/>
          <w:szCs w:val="24"/>
        </w:rPr>
        <w:t>座，车行天桥285米/4座，互通立交3 处，分离立交370米/5 座，涵洞、通道185 道，服务区1处（白荡湖服务区），收费站2处（枞阳东收费站、池州西收费站），项目投资为60.19亿元</w:t>
      </w:r>
      <w:r>
        <w:rPr>
          <w:rFonts w:ascii="Times New Roman" w:hAnsi="Times New Roman" w:cs="Times New Roman"/>
          <w:sz w:val="24"/>
          <w:szCs w:val="24"/>
        </w:rPr>
        <w:t>。全线同步建成交通安全设施、监控、通信、房建、供电、照明等设施。</w:t>
      </w:r>
    </w:p>
    <w:bookmarkEnd w:id="0"/>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（二）建设过程和环保审批情况</w:t>
      </w:r>
    </w:p>
    <w:p>
      <w:pPr>
        <w:pStyle w:val="2"/>
        <w:spacing w:before="0" w:beforeLines="0" w:line="360" w:lineRule="auto"/>
        <w:ind w:firstLine="480"/>
        <w:rPr>
          <w:rFonts w:ascii="Times New Roman" w:hAnsi="Times New Roman"/>
        </w:rPr>
      </w:pPr>
      <w:r>
        <w:rPr>
          <w:rFonts w:hint="eastAsia" w:ascii="Times New Roman" w:hAnsi="Times New Roman"/>
        </w:rPr>
        <w:t>2013年</w:t>
      </w:r>
      <w:r>
        <w:rPr>
          <w:rFonts w:ascii="Times New Roman" w:hAnsi="Times New Roman"/>
        </w:rPr>
        <w:t>2</w:t>
      </w:r>
      <w:r>
        <w:rPr>
          <w:rFonts w:hint="eastAsia" w:ascii="Times New Roman" w:hAnsi="Times New Roman"/>
        </w:rPr>
        <w:t>月，原安徽省环境保护厅以皖环函</w:t>
      </w:r>
      <w:r>
        <w:rPr>
          <w:rFonts w:ascii="Times New Roman" w:hAnsi="Times New Roman"/>
        </w:rPr>
        <w:t>[</w:t>
      </w:r>
      <w:r>
        <w:rPr>
          <w:rFonts w:hint="eastAsia" w:ascii="Times New Roman" w:hAnsi="Times New Roman"/>
        </w:rPr>
        <w:t>2013]201</w:t>
      </w:r>
      <w:r>
        <w:rPr>
          <w:rFonts w:ascii="Times New Roman" w:hAnsi="Times New Roman"/>
        </w:rPr>
        <w:t>号</w:t>
      </w:r>
      <w:r>
        <w:rPr>
          <w:rFonts w:hint="eastAsia" w:ascii="Times New Roman" w:hAnsi="Times New Roman"/>
        </w:rPr>
        <w:t>文</w:t>
      </w:r>
      <w:r>
        <w:rPr>
          <w:rFonts w:ascii="Times New Roman" w:hAnsi="Times New Roman"/>
          <w:bCs/>
        </w:rPr>
        <w:t>批复了</w:t>
      </w:r>
      <w:r>
        <w:rPr>
          <w:rFonts w:hint="eastAsia" w:ascii="Times New Roman" w:hAnsi="Times New Roman"/>
          <w:bCs/>
        </w:rPr>
        <w:t>本项目</w:t>
      </w:r>
      <w:r>
        <w:rPr>
          <w:rFonts w:ascii="Times New Roman" w:hAnsi="Times New Roman"/>
          <w:bCs/>
        </w:rPr>
        <w:t>环境</w:t>
      </w:r>
      <w:r>
        <w:rPr>
          <w:rFonts w:hint="eastAsia" w:ascii="Times New Roman" w:hAnsi="Times New Roman"/>
          <w:bCs/>
        </w:rPr>
        <w:t>影响</w:t>
      </w:r>
      <w:r>
        <w:rPr>
          <w:rFonts w:ascii="Times New Roman" w:hAnsi="Times New Roman"/>
          <w:bCs/>
        </w:rPr>
        <w:t>报告书</w:t>
      </w:r>
      <w:r>
        <w:rPr>
          <w:rFonts w:ascii="Times New Roman" w:hAnsi="Times New Roman"/>
        </w:rPr>
        <w:t>。</w:t>
      </w:r>
    </w:p>
    <w:p>
      <w:pPr>
        <w:spacing w:line="360" w:lineRule="auto"/>
        <w:ind w:firstLine="480" w:firstLineChars="200"/>
        <w:rPr>
          <w:rFonts w:ascii="Times New Roman" w:hAnsi="Times New Roman" w:cs="Times New Roman"/>
          <w:sz w:val="24"/>
          <w:szCs w:val="24"/>
        </w:rPr>
      </w:pPr>
      <w:r>
        <w:rPr>
          <w:rFonts w:ascii="Times New Roman" w:hAnsi="Times New Roman" w:cs="Times New Roman"/>
          <w:bCs/>
          <w:sz w:val="24"/>
          <w:szCs w:val="24"/>
        </w:rPr>
        <w:t>20</w:t>
      </w:r>
      <w:r>
        <w:rPr>
          <w:rFonts w:hint="eastAsia" w:ascii="Times New Roman" w:hAnsi="Times New Roman" w:cs="Times New Roman"/>
          <w:bCs/>
          <w:sz w:val="24"/>
          <w:szCs w:val="24"/>
        </w:rPr>
        <w:t>1</w:t>
      </w:r>
      <w:r>
        <w:rPr>
          <w:rFonts w:ascii="Times New Roman" w:hAnsi="Times New Roman" w:cs="Times New Roman"/>
          <w:bCs/>
          <w:sz w:val="24"/>
          <w:szCs w:val="24"/>
        </w:rPr>
        <w:t>4年6月，</w:t>
      </w:r>
      <w:r>
        <w:rPr>
          <w:rFonts w:hint="eastAsia" w:ascii="Times New Roman" w:hAnsi="Times New Roman" w:cs="Times New Roman"/>
          <w:bCs/>
          <w:sz w:val="24"/>
          <w:szCs w:val="24"/>
        </w:rPr>
        <w:t>国家发改委以发改基础[2014]1243号文</w:t>
      </w:r>
      <w:r>
        <w:rPr>
          <w:rFonts w:ascii="Times New Roman" w:hAnsi="Times New Roman" w:cs="Times New Roman"/>
          <w:bCs/>
          <w:sz w:val="24"/>
          <w:szCs w:val="24"/>
        </w:rPr>
        <w:t>对工程可行性研究报告进行了批复</w:t>
      </w:r>
      <w:r>
        <w:rPr>
          <w:rFonts w:hint="eastAsia" w:ascii="Times New Roman" w:hAnsi="Times New Roman" w:cs="Times New Roman"/>
          <w:sz w:val="24"/>
          <w:szCs w:val="24"/>
        </w:rPr>
        <w:t>。</w:t>
      </w:r>
    </w:p>
    <w:p>
      <w:pPr>
        <w:pStyle w:val="2"/>
        <w:spacing w:before="0" w:beforeLines="0" w:line="360" w:lineRule="auto"/>
        <w:ind w:firstLine="480"/>
        <w:rPr>
          <w:rFonts w:ascii="Times New Roman" w:hAnsi="Times New Roman"/>
        </w:rPr>
      </w:pPr>
      <w:r>
        <w:rPr>
          <w:rFonts w:ascii="Times New Roman" w:hAnsi="Times New Roman"/>
          <w:bCs/>
        </w:rPr>
        <w:t>20</w:t>
      </w:r>
      <w:r>
        <w:rPr>
          <w:rFonts w:hint="eastAsia" w:ascii="Times New Roman" w:hAnsi="Times New Roman"/>
          <w:bCs/>
        </w:rPr>
        <w:t>1</w:t>
      </w:r>
      <w:r>
        <w:rPr>
          <w:rFonts w:ascii="Times New Roman" w:hAnsi="Times New Roman"/>
          <w:bCs/>
        </w:rPr>
        <w:t>4年9月，</w:t>
      </w:r>
      <w:r>
        <w:rPr>
          <w:rFonts w:hint="eastAsia" w:ascii="Times New Roman" w:hAnsi="Times New Roman"/>
          <w:bCs/>
        </w:rPr>
        <w:t>交通运输部以交公路函[2014]763号</w:t>
      </w:r>
      <w:r>
        <w:rPr>
          <w:rFonts w:hint="eastAsia" w:ascii="Times New Roman" w:hAnsi="Times New Roman"/>
        </w:rPr>
        <w:t>文</w:t>
      </w:r>
      <w:r>
        <w:rPr>
          <w:rFonts w:ascii="Times New Roman" w:hAnsi="Times New Roman"/>
          <w:bCs/>
        </w:rPr>
        <w:t>对工程初步设计进行了批复</w:t>
      </w:r>
      <w:r>
        <w:rPr>
          <w:rFonts w:hint="eastAsia" w:ascii="Times New Roman" w:hAnsi="Times New Roman"/>
          <w:bCs/>
        </w:rPr>
        <w:t>。</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2015</w:t>
      </w:r>
      <w:r>
        <w:rPr>
          <w:rFonts w:hint="eastAsia" w:ascii="Times New Roman" w:hAnsi="Times New Roman" w:cs="Times New Roman"/>
          <w:sz w:val="24"/>
          <w:szCs w:val="24"/>
        </w:rPr>
        <w:t>年</w:t>
      </w:r>
      <w:r>
        <w:rPr>
          <w:rFonts w:ascii="Times New Roman" w:hAnsi="Times New Roman" w:cs="Times New Roman"/>
          <w:sz w:val="24"/>
          <w:szCs w:val="24"/>
        </w:rPr>
        <w:t>5</w:t>
      </w:r>
      <w:r>
        <w:rPr>
          <w:rFonts w:hint="eastAsia" w:ascii="Times New Roman" w:hAnsi="Times New Roman" w:cs="Times New Roman"/>
          <w:sz w:val="24"/>
          <w:szCs w:val="24"/>
        </w:rPr>
        <w:t>月，</w:t>
      </w:r>
      <w:r>
        <w:rPr>
          <w:rFonts w:hint="eastAsia" w:ascii="Times New Roman" w:hAnsi="Times New Roman" w:cs="Times New Roman"/>
          <w:bCs/>
          <w:sz w:val="24"/>
          <w:szCs w:val="24"/>
        </w:rPr>
        <w:t>安徽省交通运输</w:t>
      </w:r>
      <w:r>
        <w:rPr>
          <w:rFonts w:hint="eastAsia" w:ascii="Times New Roman" w:hAnsi="Times New Roman" w:cs="Times New Roman"/>
          <w:sz w:val="24"/>
          <w:szCs w:val="24"/>
        </w:rPr>
        <w:t>厅以皖交建管函[2015]229号文对施工图设计进行了批复。</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工程</w:t>
      </w:r>
      <w:r>
        <w:rPr>
          <w:rFonts w:hint="eastAsia" w:ascii="Times New Roman" w:hAnsi="Times New Roman" w:cs="Times New Roman"/>
          <w:sz w:val="24"/>
          <w:szCs w:val="24"/>
        </w:rPr>
        <w:t>于2015年5月开工建设，于2019年8月建成通车</w:t>
      </w:r>
      <w:r>
        <w:rPr>
          <w:rFonts w:ascii="Times New Roman" w:hAnsi="Times New Roman" w:cs="Times New Roman"/>
          <w:sz w:val="24"/>
          <w:szCs w:val="24"/>
        </w:rPr>
        <w:t>。</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（三）投资情况</w:t>
      </w:r>
    </w:p>
    <w:p>
      <w:pPr>
        <w:spacing w:line="360" w:lineRule="auto"/>
        <w:ind w:firstLine="448" w:firstLineChars="187"/>
        <w:rPr>
          <w:rFonts w:ascii="Times New Roman" w:hAnsi="Times New Roman" w:cs="Times New Roman"/>
          <w:sz w:val="24"/>
          <w:szCs w:val="24"/>
        </w:rPr>
      </w:pPr>
      <w:bookmarkStart w:id="1" w:name="_Hlk12021476"/>
      <w:r>
        <w:rPr>
          <w:rFonts w:hint="eastAsia" w:ascii="Times New Roman" w:hAnsi="Times New Roman" w:cs="Times New Roman"/>
          <w:sz w:val="24"/>
          <w:szCs w:val="24"/>
        </w:rPr>
        <w:t>本项目总投资</w:t>
      </w:r>
      <w:r>
        <w:rPr>
          <w:rFonts w:ascii="Times New Roman" w:hAnsi="Times New Roman" w:cs="Times New Roman"/>
          <w:sz w:val="24"/>
          <w:szCs w:val="24"/>
        </w:rPr>
        <w:t>为</w:t>
      </w:r>
      <w:r>
        <w:rPr>
          <w:rFonts w:hint="eastAsia" w:ascii="Times New Roman" w:hAnsi="Times New Roman" w:cs="Times New Roman"/>
          <w:sz w:val="24"/>
          <w:szCs w:val="24"/>
        </w:rPr>
        <w:t>60.19</w:t>
      </w:r>
      <w:r>
        <w:rPr>
          <w:rFonts w:ascii="Times New Roman" w:hAnsi="Times New Roman" w:cs="Times New Roman"/>
          <w:sz w:val="24"/>
          <w:szCs w:val="24"/>
        </w:rPr>
        <w:t>亿元，其中环保投资为16042.4万元。</w:t>
      </w:r>
    </w:p>
    <w:bookmarkEnd w:id="1"/>
    <w:p>
      <w:pPr>
        <w:spacing w:line="360" w:lineRule="auto"/>
        <w:ind w:left="210" w:leftChars="100" w:firstLine="240" w:firstLineChars="100"/>
        <w:rPr>
          <w:rFonts w:ascii="Times New Roman" w:hAnsi="Times New Roman" w:cs="Times New Roman"/>
          <w:sz w:val="24"/>
          <w:szCs w:val="24"/>
        </w:rPr>
      </w:pPr>
      <w:r>
        <w:rPr>
          <w:rFonts w:ascii="Times New Roman" w:hAnsi="Times New Roman" w:cs="Times New Roman"/>
          <w:sz w:val="24"/>
          <w:szCs w:val="24"/>
        </w:rPr>
        <w:t>（四）验收范围</w:t>
      </w:r>
    </w:p>
    <w:p>
      <w:pPr>
        <w:spacing w:line="360" w:lineRule="auto"/>
        <w:ind w:firstLine="424" w:firstLineChars="177"/>
        <w:rPr>
          <w:rFonts w:ascii="Times New Roman" w:hAnsi="Times New Roman" w:cs="Times New Roman"/>
          <w:sz w:val="24"/>
          <w:szCs w:val="24"/>
        </w:rPr>
      </w:pPr>
      <w:r>
        <w:rPr>
          <w:rFonts w:ascii="Times New Roman" w:hAnsi="Times New Roman" w:cs="Times New Roman"/>
          <w:sz w:val="24"/>
          <w:szCs w:val="24"/>
        </w:rPr>
        <w:t>本次验收范围与内容为</w:t>
      </w:r>
      <w:r>
        <w:rPr>
          <w:rFonts w:hint="eastAsia" w:ascii="Times New Roman" w:hAnsi="Times New Roman" w:cs="Times New Roman"/>
          <w:sz w:val="24"/>
          <w:szCs w:val="24"/>
        </w:rPr>
        <w:t>池州长江公路大桥</w:t>
      </w:r>
      <w:r>
        <w:rPr>
          <w:rFonts w:ascii="Times New Roman" w:hAnsi="Times New Roman" w:cs="Times New Roman"/>
          <w:sz w:val="24"/>
          <w:szCs w:val="24"/>
        </w:rPr>
        <w:t>全部</w:t>
      </w:r>
      <w:r>
        <w:rPr>
          <w:rFonts w:hint="eastAsia" w:ascii="Times New Roman" w:hAnsi="Times New Roman" w:cs="Times New Roman"/>
          <w:sz w:val="24"/>
          <w:szCs w:val="24"/>
        </w:rPr>
        <w:t>环保</w:t>
      </w:r>
      <w:r>
        <w:rPr>
          <w:rFonts w:ascii="Times New Roman" w:hAnsi="Times New Roman" w:cs="Times New Roman"/>
          <w:sz w:val="24"/>
          <w:szCs w:val="24"/>
        </w:rPr>
        <w:t>工程内容，路线全长 41</w:t>
      </w:r>
      <w:r>
        <w:rPr>
          <w:rFonts w:hint="eastAsia" w:ascii="Times New Roman" w:hAnsi="Times New Roman" w:cs="Times New Roman"/>
          <w:sz w:val="24"/>
          <w:szCs w:val="24"/>
        </w:rPr>
        <w:t>.</w:t>
      </w:r>
      <w:r>
        <w:rPr>
          <w:rFonts w:ascii="Times New Roman" w:hAnsi="Times New Roman" w:cs="Times New Roman"/>
          <w:sz w:val="24"/>
          <w:szCs w:val="24"/>
        </w:rPr>
        <w:t>026</w:t>
      </w:r>
      <w:r>
        <w:rPr>
          <w:rFonts w:hint="eastAsia" w:ascii="Times New Roman" w:hAnsi="Times New Roman" w:cs="Times New Roman"/>
          <w:sz w:val="24"/>
          <w:szCs w:val="24"/>
        </w:rPr>
        <w:t>公里。</w:t>
      </w:r>
    </w:p>
    <w:p>
      <w:pPr>
        <w:spacing w:line="360"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二、工程变动情况</w:t>
      </w:r>
    </w:p>
    <w:p>
      <w:pPr>
        <w:spacing w:line="360" w:lineRule="auto"/>
        <w:ind w:firstLine="480" w:firstLineChars="200"/>
        <w:rPr>
          <w:rFonts w:ascii="Times New Roman" w:hAnsi="Times New Roman" w:cs="Times New Roman"/>
          <w:sz w:val="24"/>
          <w:szCs w:val="24"/>
        </w:rPr>
      </w:pPr>
      <w:bookmarkStart w:id="2" w:name="_Hlk12021598"/>
      <w:r>
        <w:rPr>
          <w:rFonts w:hint="eastAsia" w:ascii="Times New Roman" w:hAnsi="Times New Roman" w:cs="Times New Roman"/>
          <w:sz w:val="24"/>
          <w:szCs w:val="24"/>
        </w:rPr>
        <w:t>本次验收调查根据《关于印发环评管理中部分行业建设项目重大变更清单的通知》（环办</w:t>
      </w:r>
      <w:r>
        <w:rPr>
          <w:rFonts w:ascii="Times New Roman" w:hAnsi="Times New Roman" w:cs="Times New Roman"/>
          <w:sz w:val="24"/>
          <w:szCs w:val="24"/>
        </w:rPr>
        <w:t>[2015]52号）对本工程较环评阶段变化情况进行调查，具体主要有以下几方面变化：</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（1）工程</w:t>
      </w:r>
      <w:r>
        <w:rPr>
          <w:rFonts w:hint="eastAsia" w:ascii="Times New Roman" w:hAnsi="Times New Roman" w:cs="Times New Roman"/>
          <w:sz w:val="24"/>
          <w:szCs w:val="24"/>
        </w:rPr>
        <w:t>线位</w:t>
      </w:r>
      <w:r>
        <w:rPr>
          <w:rFonts w:ascii="Times New Roman" w:hAnsi="Times New Roman" w:cs="Times New Roman"/>
          <w:sz w:val="24"/>
          <w:szCs w:val="24"/>
        </w:rPr>
        <w:t>较环评阶段</w:t>
      </w:r>
      <w:r>
        <w:rPr>
          <w:rFonts w:hint="eastAsia" w:ascii="Times New Roman" w:hAnsi="Times New Roman" w:cs="Times New Roman"/>
          <w:sz w:val="24"/>
          <w:szCs w:val="24"/>
        </w:rPr>
        <w:t>减少</w:t>
      </w:r>
      <w:r>
        <w:rPr>
          <w:rFonts w:ascii="Times New Roman" w:hAnsi="Times New Roman" w:cs="Times New Roman"/>
          <w:sz w:val="24"/>
          <w:szCs w:val="24"/>
        </w:rPr>
        <w:t>0.194</w:t>
      </w:r>
      <w:r>
        <w:rPr>
          <w:rFonts w:hint="eastAsia" w:ascii="Times New Roman" w:hAnsi="Times New Roman" w:cs="Times New Roman"/>
          <w:sz w:val="24"/>
          <w:szCs w:val="24"/>
        </w:rPr>
        <w:t>公里</w:t>
      </w:r>
      <w:r>
        <w:rPr>
          <w:rFonts w:ascii="Times New Roman" w:hAnsi="Times New Roman" w:cs="Times New Roman"/>
          <w:sz w:val="24"/>
          <w:szCs w:val="24"/>
        </w:rPr>
        <w:t xml:space="preserve"> </w:t>
      </w:r>
      <w:r>
        <w:rPr>
          <w:rFonts w:hint="eastAsia" w:ascii="Times New Roman" w:hAnsi="Times New Roman" w:cs="Times New Roman"/>
          <w:sz w:val="24"/>
          <w:szCs w:val="24"/>
        </w:rPr>
        <w:t>，</w:t>
      </w:r>
      <w:r>
        <w:rPr>
          <w:rFonts w:ascii="Times New Roman" w:hAnsi="Times New Roman" w:cs="Times New Roman"/>
          <w:bCs/>
          <w:sz w:val="24"/>
          <w:szCs w:val="24"/>
        </w:rPr>
        <w:t>工程</w:t>
      </w:r>
      <w:r>
        <w:rPr>
          <w:rFonts w:hint="eastAsia" w:ascii="Times New Roman" w:hAnsi="Times New Roman" w:cs="Times New Roman"/>
          <w:bCs/>
          <w:sz w:val="24"/>
          <w:szCs w:val="24"/>
        </w:rPr>
        <w:t>施工路线横向位移超出200米的路段共计</w:t>
      </w:r>
      <w:r>
        <w:rPr>
          <w:rFonts w:ascii="Times New Roman" w:hAnsi="Times New Roman" w:cs="Times New Roman"/>
          <w:bCs/>
          <w:sz w:val="24"/>
          <w:szCs w:val="24"/>
        </w:rPr>
        <w:t>9.77</w:t>
      </w:r>
      <w:r>
        <w:rPr>
          <w:rFonts w:hint="eastAsia" w:ascii="Times New Roman" w:hAnsi="Times New Roman" w:cs="Times New Roman"/>
          <w:bCs/>
          <w:sz w:val="24"/>
          <w:szCs w:val="24"/>
        </w:rPr>
        <w:t>公里，占环评线位长度的</w:t>
      </w:r>
      <w:r>
        <w:rPr>
          <w:rFonts w:ascii="Times New Roman" w:hAnsi="Times New Roman" w:cs="Times New Roman"/>
          <w:bCs/>
          <w:sz w:val="24"/>
          <w:szCs w:val="24"/>
        </w:rPr>
        <w:t>23.7</w:t>
      </w:r>
      <w:r>
        <w:rPr>
          <w:rFonts w:hint="eastAsia" w:ascii="Times New Roman" w:hAnsi="Times New Roman" w:cs="Times New Roman"/>
          <w:bCs/>
          <w:sz w:val="24"/>
          <w:szCs w:val="24"/>
        </w:rPr>
        <w:t>%</w:t>
      </w:r>
      <w:r>
        <w:rPr>
          <w:rFonts w:ascii="Times New Roman" w:hAnsi="Times New Roman" w:cs="Times New Roman"/>
          <w:sz w:val="24"/>
          <w:szCs w:val="24"/>
        </w:rPr>
        <w:t>。</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t>2</w:t>
      </w:r>
      <w:r>
        <w:rPr>
          <w:rFonts w:hint="eastAsia" w:ascii="Times New Roman" w:hAnsi="Times New Roman" w:cs="Times New Roman"/>
          <w:sz w:val="24"/>
          <w:szCs w:val="24"/>
        </w:rPr>
        <w:t>）</w:t>
      </w:r>
      <w:r>
        <w:rPr>
          <w:rFonts w:ascii="Times New Roman" w:hAnsi="Times New Roman" w:cs="Times New Roman"/>
          <w:bCs/>
          <w:sz w:val="24"/>
          <w:szCs w:val="24"/>
        </w:rPr>
        <w:t>因项目变动导致新增的声环境</w:t>
      </w:r>
      <w:r>
        <w:rPr>
          <w:rFonts w:hint="eastAsia" w:ascii="Times New Roman" w:hAnsi="Times New Roman" w:cs="Times New Roman"/>
          <w:bCs/>
          <w:sz w:val="24"/>
          <w:szCs w:val="24"/>
        </w:rPr>
        <w:t>保护目标</w:t>
      </w:r>
      <w:r>
        <w:rPr>
          <w:rFonts w:ascii="Times New Roman" w:hAnsi="Times New Roman" w:cs="Times New Roman"/>
          <w:bCs/>
          <w:sz w:val="24"/>
          <w:szCs w:val="24"/>
        </w:rPr>
        <w:t>共计3处，增加占比约4.05%</w:t>
      </w:r>
      <w:r>
        <w:rPr>
          <w:rFonts w:hint="eastAsia" w:ascii="Times New Roman" w:hAnsi="Times New Roman" w:cs="Times New Roman"/>
          <w:bCs/>
          <w:sz w:val="24"/>
          <w:szCs w:val="24"/>
        </w:rPr>
        <w:t>。</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（3）工程永久占地面积较环评阶段减少</w:t>
      </w:r>
      <w:r>
        <w:rPr>
          <w:rFonts w:ascii="Times New Roman" w:hAnsi="Times New Roman" w:cs="Times New Roman"/>
          <w:sz w:val="24"/>
          <w:szCs w:val="24"/>
        </w:rPr>
        <w:t>54.33</w:t>
      </w:r>
      <w:r>
        <w:rPr>
          <w:rFonts w:hint="eastAsia" w:ascii="Times New Roman" w:hAnsi="Times New Roman" w:cs="Times New Roman"/>
          <w:sz w:val="24"/>
          <w:szCs w:val="24"/>
        </w:rPr>
        <w:t>公顷。</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t>4</w:t>
      </w:r>
      <w:r>
        <w:rPr>
          <w:rFonts w:hint="eastAsia" w:ascii="Times New Roman" w:hAnsi="Times New Roman" w:cs="Times New Roman"/>
          <w:sz w:val="24"/>
          <w:szCs w:val="24"/>
        </w:rPr>
        <w:t>）工程临时占地面积较环评阶段较少5</w:t>
      </w:r>
      <w:r>
        <w:rPr>
          <w:rFonts w:ascii="Times New Roman" w:hAnsi="Times New Roman" w:cs="Times New Roman"/>
          <w:sz w:val="24"/>
          <w:szCs w:val="24"/>
        </w:rPr>
        <w:t>2</w:t>
      </w:r>
      <w:r>
        <w:rPr>
          <w:rFonts w:hint="eastAsia" w:ascii="Times New Roman" w:hAnsi="Times New Roman" w:cs="Times New Roman"/>
          <w:sz w:val="24"/>
          <w:szCs w:val="24"/>
        </w:rPr>
        <w:t>.</w:t>
      </w:r>
      <w:r>
        <w:rPr>
          <w:rFonts w:ascii="Times New Roman" w:hAnsi="Times New Roman" w:cs="Times New Roman"/>
          <w:sz w:val="24"/>
          <w:szCs w:val="24"/>
        </w:rPr>
        <w:t xml:space="preserve">02 </w:t>
      </w:r>
      <w:r>
        <w:rPr>
          <w:rFonts w:hint="eastAsia" w:ascii="Times New Roman" w:hAnsi="Times New Roman" w:cs="Times New Roman"/>
          <w:sz w:val="24"/>
          <w:szCs w:val="24"/>
        </w:rPr>
        <w:t>公顷。</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综上，对照环办[</w:t>
      </w:r>
      <w:r>
        <w:rPr>
          <w:rFonts w:ascii="Times New Roman" w:hAnsi="Times New Roman" w:cs="Times New Roman"/>
          <w:sz w:val="24"/>
          <w:szCs w:val="24"/>
        </w:rPr>
        <w:t>2015]52</w:t>
      </w:r>
      <w:r>
        <w:rPr>
          <w:rFonts w:hint="eastAsia" w:ascii="Times New Roman" w:hAnsi="Times New Roman" w:cs="Times New Roman"/>
          <w:sz w:val="24"/>
          <w:szCs w:val="24"/>
        </w:rPr>
        <w:t>号文，本工程</w:t>
      </w:r>
      <w:r>
        <w:rPr>
          <w:rFonts w:ascii="Times New Roman" w:hAnsi="Times New Roman" w:cs="Times New Roman"/>
          <w:sz w:val="24"/>
          <w:szCs w:val="24"/>
        </w:rPr>
        <w:t>不</w:t>
      </w:r>
      <w:r>
        <w:rPr>
          <w:rFonts w:hint="eastAsia" w:ascii="Times New Roman" w:hAnsi="Times New Roman" w:cs="Times New Roman"/>
          <w:sz w:val="24"/>
          <w:szCs w:val="24"/>
        </w:rPr>
        <w:t>涉及</w:t>
      </w:r>
      <w:r>
        <w:rPr>
          <w:rFonts w:ascii="Times New Roman" w:hAnsi="Times New Roman" w:cs="Times New Roman"/>
          <w:sz w:val="24"/>
          <w:szCs w:val="24"/>
        </w:rPr>
        <w:t>建设项目重大变动</w:t>
      </w:r>
      <w:r>
        <w:rPr>
          <w:rFonts w:hint="eastAsia" w:ascii="Times New Roman" w:hAnsi="Times New Roman" w:cs="Times New Roman"/>
          <w:sz w:val="24"/>
          <w:szCs w:val="24"/>
        </w:rPr>
        <w:t>，变动内容纳入</w:t>
      </w:r>
      <w:r>
        <w:rPr>
          <w:rFonts w:ascii="Times New Roman" w:hAnsi="Times New Roman" w:cs="Times New Roman"/>
          <w:sz w:val="24"/>
          <w:szCs w:val="24"/>
        </w:rPr>
        <w:t>竣工环境保护验收。</w:t>
      </w:r>
    </w:p>
    <w:bookmarkEnd w:id="2"/>
    <w:p>
      <w:pPr>
        <w:spacing w:line="360"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三、环境保护设施建设情况</w:t>
      </w:r>
    </w:p>
    <w:p>
      <w:pPr>
        <w:spacing w:line="360" w:lineRule="auto"/>
        <w:ind w:firstLine="480" w:firstLineChars="200"/>
        <w:rPr>
          <w:rFonts w:ascii="Times New Roman" w:hAnsi="Times New Roman" w:cs="Times New Roman"/>
          <w:sz w:val="24"/>
          <w:szCs w:val="24"/>
        </w:rPr>
      </w:pPr>
      <w:bookmarkStart w:id="3" w:name="_Hlk12020761"/>
      <w:r>
        <w:rPr>
          <w:rFonts w:ascii="Times New Roman" w:hAnsi="Times New Roman" w:cs="Times New Roman"/>
          <w:sz w:val="24"/>
          <w:szCs w:val="24"/>
        </w:rPr>
        <w:t>环境保护设施已按环评要求建成和落实。</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（一）生态保护措施</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工程</w:t>
      </w:r>
      <w:r>
        <w:rPr>
          <w:rFonts w:ascii="Times New Roman" w:hAnsi="Times New Roman" w:cs="Times New Roman"/>
          <w:sz w:val="24"/>
          <w:szCs w:val="24"/>
        </w:rPr>
        <w:t>落实了各项生态保护措施</w:t>
      </w:r>
      <w:r>
        <w:rPr>
          <w:rFonts w:hint="eastAsia" w:ascii="Times New Roman" w:hAnsi="Times New Roman" w:cs="Times New Roman"/>
          <w:sz w:val="24"/>
          <w:szCs w:val="24"/>
        </w:rPr>
        <w:t>，大临工程均</w:t>
      </w:r>
      <w:r>
        <w:rPr>
          <w:rFonts w:ascii="Times New Roman" w:hAnsi="Times New Roman" w:cs="Times New Roman"/>
          <w:sz w:val="24"/>
          <w:szCs w:val="24"/>
        </w:rPr>
        <w:t>已</w:t>
      </w:r>
      <w:r>
        <w:rPr>
          <w:rFonts w:hint="eastAsia" w:ascii="Times New Roman" w:hAnsi="Times New Roman" w:cs="Times New Roman"/>
          <w:sz w:val="24"/>
          <w:szCs w:val="24"/>
        </w:rPr>
        <w:t>恢复为原地类或移交地方使用。</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（二）声环境</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运营期对2</w:t>
      </w:r>
      <w:r>
        <w:rPr>
          <w:rFonts w:ascii="Times New Roman" w:hAnsi="Times New Roman" w:cs="Times New Roman"/>
          <w:sz w:val="24"/>
          <w:szCs w:val="24"/>
        </w:rPr>
        <w:t>6</w:t>
      </w:r>
      <w:r>
        <w:rPr>
          <w:rFonts w:hint="eastAsia" w:ascii="Times New Roman" w:hAnsi="Times New Roman" w:cs="Times New Roman"/>
          <w:sz w:val="24"/>
          <w:szCs w:val="24"/>
        </w:rPr>
        <w:t>处声环境保护目标设置声屏障总长为8</w:t>
      </w:r>
      <w:r>
        <w:rPr>
          <w:rFonts w:ascii="Times New Roman" w:hAnsi="Times New Roman" w:cs="Times New Roman"/>
          <w:sz w:val="24"/>
          <w:szCs w:val="24"/>
        </w:rPr>
        <w:t>743</w:t>
      </w:r>
      <w:r>
        <w:rPr>
          <w:rFonts w:hint="eastAsia" w:ascii="Times New Roman" w:hAnsi="Times New Roman" w:cs="Times New Roman"/>
          <w:sz w:val="24"/>
          <w:szCs w:val="24"/>
        </w:rPr>
        <w:t>米，其余</w:t>
      </w:r>
      <w:r>
        <w:rPr>
          <w:rFonts w:ascii="Times New Roman" w:hAnsi="Times New Roman" w:cs="Times New Roman"/>
          <w:sz w:val="24"/>
          <w:szCs w:val="24"/>
        </w:rPr>
        <w:t>19</w:t>
      </w:r>
      <w:r>
        <w:rPr>
          <w:rFonts w:hint="eastAsia" w:ascii="Times New Roman" w:hAnsi="Times New Roman" w:cs="Times New Roman"/>
          <w:sz w:val="24"/>
          <w:szCs w:val="24"/>
        </w:rPr>
        <w:t>处预留费用，根据跟踪监测结果，采取相应的降噪措施。</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（三）水环境</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对</w:t>
      </w:r>
      <w:r>
        <w:rPr>
          <w:rFonts w:hint="eastAsia" w:ascii="Times New Roman" w:hAnsi="Times New Roman" w:cs="Times New Roman"/>
          <w:sz w:val="24"/>
          <w:szCs w:val="24"/>
        </w:rPr>
        <w:t>长江大桥、秋浦河大桥</w:t>
      </w:r>
      <w:r>
        <w:rPr>
          <w:rFonts w:ascii="Times New Roman" w:hAnsi="Times New Roman" w:cs="Times New Roman"/>
          <w:sz w:val="24"/>
          <w:szCs w:val="24"/>
        </w:rPr>
        <w:t>两侧设置纵向排水管，将桥面径流导入</w:t>
      </w:r>
      <w:r>
        <w:rPr>
          <w:rFonts w:hint="eastAsia" w:ascii="Times New Roman" w:hAnsi="Times New Roman" w:cs="Times New Roman"/>
          <w:sz w:val="24"/>
          <w:szCs w:val="24"/>
        </w:rPr>
        <w:t>桥下的</w:t>
      </w:r>
      <w:r>
        <w:rPr>
          <w:rFonts w:ascii="Times New Roman" w:hAnsi="Times New Roman" w:cs="Times New Roman"/>
          <w:sz w:val="24"/>
          <w:szCs w:val="24"/>
        </w:rPr>
        <w:t>应急池，同时对桥梁采取强化加固防撞护栏和防侧翻措施。</w:t>
      </w:r>
      <w:r>
        <w:rPr>
          <w:rFonts w:hint="eastAsia" w:ascii="Times New Roman" w:hAnsi="Times New Roman" w:cs="Times New Roman"/>
          <w:sz w:val="24"/>
          <w:szCs w:val="24"/>
        </w:rPr>
        <w:t>各辅助设施均安装有污水处理设施，且均已接入地方市政污水管网。</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（四）大气环境</w:t>
      </w:r>
    </w:p>
    <w:p>
      <w:pPr>
        <w:spacing w:line="360" w:lineRule="auto"/>
        <w:ind w:firstLine="480" w:firstLineChars="200"/>
        <w:rPr>
          <w:rFonts w:ascii="Times New Roman" w:hAnsi="Times New Roman" w:cs="Times New Roman"/>
          <w:sz w:val="24"/>
          <w:szCs w:val="24"/>
        </w:rPr>
      </w:pPr>
      <w:bookmarkStart w:id="4" w:name="_Hlk23885966"/>
      <w:r>
        <w:rPr>
          <w:rFonts w:ascii="Times New Roman" w:hAnsi="Times New Roman" w:cs="Times New Roman"/>
          <w:sz w:val="24"/>
          <w:szCs w:val="24"/>
        </w:rPr>
        <w:t>服务区、收费站食堂产生的油烟废气经</w:t>
      </w:r>
      <w:r>
        <w:rPr>
          <w:rFonts w:hint="eastAsia" w:ascii="Times New Roman" w:hAnsi="Times New Roman" w:cs="Times New Roman"/>
          <w:sz w:val="24"/>
          <w:szCs w:val="24"/>
        </w:rPr>
        <w:t>油烟净化装置</w:t>
      </w:r>
      <w:r>
        <w:rPr>
          <w:rFonts w:ascii="Times New Roman" w:hAnsi="Times New Roman" w:cs="Times New Roman"/>
          <w:sz w:val="24"/>
          <w:szCs w:val="24"/>
        </w:rPr>
        <w:t>处理后排放</w:t>
      </w:r>
      <w:bookmarkEnd w:id="4"/>
      <w:r>
        <w:rPr>
          <w:rFonts w:hint="eastAsia" w:ascii="Times New Roman" w:hAnsi="Times New Roman" w:cs="Times New Roman"/>
          <w:sz w:val="24"/>
          <w:szCs w:val="24"/>
        </w:rPr>
        <w:t>。</w:t>
      </w:r>
    </w:p>
    <w:p>
      <w:pPr>
        <w:spacing w:line="360" w:lineRule="auto"/>
        <w:ind w:firstLine="482" w:firstLineChars="200"/>
        <w:rPr>
          <w:rFonts w:ascii="Times New Roman" w:hAnsi="Times New Roman" w:cs="Times New Roman"/>
          <w:b/>
          <w:bCs/>
          <w:sz w:val="24"/>
          <w:szCs w:val="24"/>
        </w:rPr>
      </w:pPr>
      <w:r>
        <w:rPr>
          <w:rFonts w:hint="eastAsia" w:ascii="Times New Roman" w:hAnsi="Times New Roman" w:cs="Times New Roman"/>
          <w:b/>
          <w:bCs/>
          <w:sz w:val="24"/>
          <w:szCs w:val="24"/>
        </w:rPr>
        <w:t>四、</w:t>
      </w:r>
      <w:bookmarkEnd w:id="3"/>
      <w:r>
        <w:rPr>
          <w:rFonts w:ascii="Times New Roman" w:hAnsi="Times New Roman" w:cs="Times New Roman"/>
          <w:b/>
          <w:bCs/>
          <w:sz w:val="24"/>
          <w:szCs w:val="24"/>
        </w:rPr>
        <w:t>验收调查及监测结果</w:t>
      </w:r>
      <w:bookmarkStart w:id="5" w:name="_Hlk12020960"/>
    </w:p>
    <w:bookmarkEnd w:id="5"/>
    <w:p>
      <w:pPr>
        <w:spacing w:line="360" w:lineRule="auto"/>
        <w:ind w:firstLine="480" w:firstLineChars="200"/>
        <w:rPr>
          <w:rFonts w:ascii="Times New Roman" w:hAnsi="Times New Roman" w:cs="Times New Roman"/>
          <w:sz w:val="24"/>
          <w:szCs w:val="24"/>
        </w:rPr>
      </w:pPr>
      <w:bookmarkStart w:id="6" w:name="_Hlk12020990"/>
      <w:r>
        <w:rPr>
          <w:rFonts w:hint="eastAsia" w:ascii="Times New Roman" w:hAnsi="Times New Roman" w:cs="Times New Roman"/>
          <w:sz w:val="24"/>
          <w:szCs w:val="24"/>
        </w:rPr>
        <w:t>各声环境保护目标</w:t>
      </w:r>
      <w:r>
        <w:rPr>
          <w:rFonts w:ascii="Times New Roman" w:hAnsi="Times New Roman" w:cs="Times New Roman"/>
          <w:sz w:val="24"/>
          <w:szCs w:val="24"/>
        </w:rPr>
        <w:t>昼、夜均</w:t>
      </w:r>
      <w:r>
        <w:rPr>
          <w:rFonts w:hint="eastAsia" w:ascii="Times New Roman" w:hAnsi="Times New Roman" w:cs="Times New Roman"/>
          <w:sz w:val="24"/>
          <w:szCs w:val="24"/>
        </w:rPr>
        <w:t>满足《声环境质量标准》（</w:t>
      </w:r>
      <w:r>
        <w:rPr>
          <w:rFonts w:ascii="Times New Roman" w:hAnsi="Times New Roman" w:cs="Times New Roman"/>
          <w:sz w:val="24"/>
          <w:szCs w:val="24"/>
        </w:rPr>
        <w:t>GB3096-2008</w:t>
      </w:r>
      <w:r>
        <w:rPr>
          <w:rFonts w:hint="eastAsia" w:ascii="Times New Roman" w:hAnsi="Times New Roman" w:cs="Times New Roman"/>
          <w:sz w:val="24"/>
          <w:szCs w:val="24"/>
        </w:rPr>
        <w:t>）中的相应标准限值要求</w:t>
      </w:r>
      <w:r>
        <w:rPr>
          <w:rFonts w:ascii="Times New Roman" w:hAnsi="Times New Roman" w:cs="Times New Roman"/>
          <w:sz w:val="24"/>
          <w:szCs w:val="24"/>
        </w:rPr>
        <w:t>。</w:t>
      </w:r>
    </w:p>
    <w:bookmarkEnd w:id="6"/>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各</w:t>
      </w:r>
      <w:r>
        <w:rPr>
          <w:rFonts w:hint="eastAsia" w:ascii="Times New Roman" w:hAnsi="Times New Roman" w:cs="Times New Roman"/>
          <w:sz w:val="24"/>
          <w:szCs w:val="24"/>
        </w:rPr>
        <w:t>辅助设施</w:t>
      </w:r>
      <w:r>
        <w:rPr>
          <w:rFonts w:ascii="Times New Roman" w:hAnsi="Times New Roman" w:cs="Times New Roman"/>
          <w:sz w:val="24"/>
          <w:szCs w:val="24"/>
        </w:rPr>
        <w:t>污水经处理后水质可达到《污水综合排放标准》（GB8978-1996）</w:t>
      </w:r>
      <w:r>
        <w:rPr>
          <w:rFonts w:hint="eastAsia" w:ascii="Times New Roman" w:hAnsi="Times New Roman" w:cs="Times New Roman"/>
          <w:sz w:val="24"/>
          <w:szCs w:val="24"/>
        </w:rPr>
        <w:t>一</w:t>
      </w:r>
      <w:r>
        <w:rPr>
          <w:rFonts w:ascii="Times New Roman" w:hAnsi="Times New Roman" w:cs="Times New Roman"/>
          <w:sz w:val="24"/>
          <w:szCs w:val="24"/>
        </w:rPr>
        <w:t>级标准</w:t>
      </w:r>
      <w:r>
        <w:rPr>
          <w:rFonts w:hint="eastAsia" w:ascii="Times New Roman" w:hAnsi="Times New Roman" w:cs="Times New Roman"/>
          <w:sz w:val="24"/>
          <w:szCs w:val="24"/>
        </w:rPr>
        <w:t>。</w:t>
      </w:r>
    </w:p>
    <w:p>
      <w:pPr>
        <w:spacing w:line="360" w:lineRule="auto"/>
        <w:ind w:firstLine="482" w:firstLineChars="200"/>
        <w:rPr>
          <w:rFonts w:ascii="Times New Roman" w:hAnsi="Times New Roman" w:cs="Times New Roman"/>
          <w:b/>
          <w:bCs/>
          <w:sz w:val="24"/>
          <w:szCs w:val="24"/>
        </w:rPr>
      </w:pPr>
      <w:r>
        <w:rPr>
          <w:rFonts w:hint="eastAsia" w:ascii="Times New Roman" w:hAnsi="Times New Roman" w:cs="Times New Roman"/>
          <w:b/>
          <w:bCs/>
          <w:sz w:val="24"/>
          <w:szCs w:val="24"/>
        </w:rPr>
        <w:t>五、</w:t>
      </w:r>
      <w:r>
        <w:rPr>
          <w:rFonts w:ascii="Times New Roman" w:hAnsi="Times New Roman" w:cs="Times New Roman"/>
          <w:b/>
          <w:bCs/>
          <w:sz w:val="24"/>
          <w:szCs w:val="24"/>
        </w:rPr>
        <w:t>公众意见调查</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公众意见调查统计结果显示工程建设得到了公众的普遍赞同，多数被调查人员认为公路的建设有利于促进当地整体经济的发展。调查结果显示，沿线环境保护目标及相关单位对工程环保工作均表示满意。</w:t>
      </w:r>
    </w:p>
    <w:p>
      <w:pPr>
        <w:spacing w:line="360" w:lineRule="auto"/>
        <w:ind w:firstLine="482" w:firstLineChars="200"/>
        <w:rPr>
          <w:rFonts w:ascii="Times New Roman" w:hAnsi="Times New Roman" w:cs="Times New Roman"/>
          <w:b/>
          <w:bCs/>
          <w:sz w:val="24"/>
          <w:szCs w:val="24"/>
        </w:rPr>
      </w:pPr>
      <w:r>
        <w:rPr>
          <w:rFonts w:hint="eastAsia" w:ascii="Times New Roman" w:hAnsi="Times New Roman" w:cs="Times New Roman"/>
          <w:b/>
          <w:bCs/>
          <w:sz w:val="24"/>
          <w:szCs w:val="24"/>
        </w:rPr>
        <w:t>六</w:t>
      </w:r>
      <w:r>
        <w:rPr>
          <w:rFonts w:ascii="Times New Roman" w:hAnsi="Times New Roman" w:cs="Times New Roman"/>
          <w:b/>
          <w:bCs/>
          <w:sz w:val="24"/>
          <w:szCs w:val="24"/>
        </w:rPr>
        <w:t>、验收结论</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池州长江公路大桥建设项目</w:t>
      </w:r>
      <w:r>
        <w:rPr>
          <w:rFonts w:ascii="Times New Roman" w:hAnsi="Times New Roman" w:cs="Times New Roman"/>
          <w:sz w:val="24"/>
          <w:szCs w:val="24"/>
        </w:rPr>
        <w:t>落实了环评报告及其批复意见提出的环境保护措施</w:t>
      </w:r>
      <w:r>
        <w:rPr>
          <w:rFonts w:hint="eastAsia" w:ascii="Times New Roman" w:hAnsi="Times New Roman" w:cs="Times New Roman"/>
          <w:sz w:val="24"/>
          <w:szCs w:val="24"/>
        </w:rPr>
        <w:t>，符合《建设项目竣工环境保护验收暂行办法》（国环规环评[</w:t>
      </w:r>
      <w:r>
        <w:rPr>
          <w:rFonts w:ascii="Times New Roman" w:hAnsi="Times New Roman" w:cs="Times New Roman"/>
          <w:sz w:val="24"/>
          <w:szCs w:val="24"/>
        </w:rPr>
        <w:t>2017]4</w:t>
      </w:r>
      <w:r>
        <w:rPr>
          <w:rFonts w:hint="eastAsia" w:ascii="Times New Roman" w:hAnsi="Times New Roman" w:cs="Times New Roman"/>
          <w:sz w:val="24"/>
          <w:szCs w:val="24"/>
        </w:rPr>
        <w:t>号）及相关环保法律法规要求，具备</w:t>
      </w:r>
      <w:r>
        <w:rPr>
          <w:rFonts w:ascii="Times New Roman" w:hAnsi="Times New Roman" w:cs="Times New Roman"/>
          <w:sz w:val="24"/>
          <w:szCs w:val="24"/>
        </w:rPr>
        <w:t>建设项目竣工环境保护验收条件，验收组同意通过竣工环境保护验收。</w:t>
      </w:r>
    </w:p>
    <w:p>
      <w:pPr>
        <w:spacing w:line="360" w:lineRule="auto"/>
        <w:ind w:firstLine="480" w:firstLineChars="200"/>
        <w:rPr>
          <w:rFonts w:ascii="Times New Roman" w:hAnsi="Times New Roman" w:cs="Times New Roman"/>
          <w:sz w:val="24"/>
          <w:szCs w:val="24"/>
        </w:rPr>
      </w:pPr>
    </w:p>
    <w:p>
      <w:pPr>
        <w:spacing w:line="360" w:lineRule="auto"/>
        <w:ind w:right="1440" w:firstLine="480"/>
        <w:jc w:val="right"/>
        <w:rPr>
          <w:rFonts w:ascii="Times New Roman" w:hAnsi="Times New Roman" w:cs="Times New Roman"/>
          <w:sz w:val="24"/>
          <w:szCs w:val="24"/>
        </w:rPr>
      </w:pPr>
    </w:p>
    <w:p>
      <w:pPr>
        <w:spacing w:line="360" w:lineRule="auto"/>
        <w:ind w:right="324" w:firstLine="480" w:firstLineChars="200"/>
        <w:jc w:val="right"/>
        <w:rPr>
          <w:rFonts w:ascii="Times New Roman" w:hAnsi="Times New Roman" w:cs="Times New Roman"/>
          <w:sz w:val="24"/>
          <w:szCs w:val="24"/>
        </w:rPr>
      </w:pPr>
      <w:r>
        <w:rPr>
          <w:rFonts w:hint="eastAsia" w:ascii="Times New Roman" w:hAnsi="Times New Roman" w:cs="Times New Roman"/>
          <w:sz w:val="24"/>
          <w:szCs w:val="24"/>
        </w:rPr>
        <w:t>安徽省交通控股集团有限公司</w:t>
      </w:r>
    </w:p>
    <w:p>
      <w:pPr>
        <w:spacing w:line="360" w:lineRule="auto"/>
        <w:ind w:right="804" w:firstLine="480" w:firstLineChars="200"/>
        <w:jc w:val="right"/>
        <w:rPr>
          <w:rFonts w:ascii="Times New Roman" w:hAnsi="Times New Roman" w:cs="Times New Roman"/>
          <w:sz w:val="24"/>
          <w:szCs w:val="24"/>
        </w:rPr>
      </w:pPr>
      <w:r>
        <w:rPr>
          <w:rFonts w:ascii="Times New Roman" w:hAnsi="Times New Roman" w:cs="Times New Roman"/>
          <w:sz w:val="24"/>
          <w:szCs w:val="24"/>
        </w:rPr>
        <w:t>202</w:t>
      </w:r>
      <w:r>
        <w:rPr>
          <w:rFonts w:hint="eastAsia" w:ascii="Times New Roman" w:hAnsi="Times New Roman" w:cs="Times New Roman"/>
          <w:sz w:val="24"/>
          <w:szCs w:val="24"/>
        </w:rPr>
        <w:t>4年3月1</w:t>
      </w:r>
      <w:bookmarkStart w:id="7" w:name="_GoBack"/>
      <w:bookmarkEnd w:id="7"/>
      <w:r>
        <w:rPr>
          <w:rFonts w:hint="eastAsia" w:ascii="Times New Roman" w:hAnsi="Times New Roman" w:cs="Times New Roman"/>
          <w:sz w:val="24"/>
          <w:szCs w:val="24"/>
        </w:rPr>
        <w:t>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yZjJmYjZmNzY4MjZhYjViNWUwMTJkMzQ0ZWJlNzEifQ=="/>
  </w:docVars>
  <w:rsids>
    <w:rsidRoot w:val="009D5599"/>
    <w:rsid w:val="00052FCB"/>
    <w:rsid w:val="00063459"/>
    <w:rsid w:val="0006510C"/>
    <w:rsid w:val="00076FD0"/>
    <w:rsid w:val="00080708"/>
    <w:rsid w:val="0009188E"/>
    <w:rsid w:val="000C01E2"/>
    <w:rsid w:val="000D4625"/>
    <w:rsid w:val="000E3627"/>
    <w:rsid w:val="00101779"/>
    <w:rsid w:val="0013227E"/>
    <w:rsid w:val="00164DC9"/>
    <w:rsid w:val="00180F40"/>
    <w:rsid w:val="001D6154"/>
    <w:rsid w:val="001E01A5"/>
    <w:rsid w:val="00253928"/>
    <w:rsid w:val="002808D7"/>
    <w:rsid w:val="0029295B"/>
    <w:rsid w:val="002A1507"/>
    <w:rsid w:val="002A1E6A"/>
    <w:rsid w:val="002A67CC"/>
    <w:rsid w:val="002B1F12"/>
    <w:rsid w:val="002B48B8"/>
    <w:rsid w:val="002C3279"/>
    <w:rsid w:val="002D7979"/>
    <w:rsid w:val="003418D4"/>
    <w:rsid w:val="00354AEE"/>
    <w:rsid w:val="003650AE"/>
    <w:rsid w:val="00365B7D"/>
    <w:rsid w:val="0038189E"/>
    <w:rsid w:val="003872AA"/>
    <w:rsid w:val="003D2CE3"/>
    <w:rsid w:val="003D611A"/>
    <w:rsid w:val="00405338"/>
    <w:rsid w:val="00424802"/>
    <w:rsid w:val="004347C7"/>
    <w:rsid w:val="004361AC"/>
    <w:rsid w:val="00437C34"/>
    <w:rsid w:val="00440FF0"/>
    <w:rsid w:val="00464953"/>
    <w:rsid w:val="004C74E8"/>
    <w:rsid w:val="004E15F9"/>
    <w:rsid w:val="00510699"/>
    <w:rsid w:val="0051467F"/>
    <w:rsid w:val="00536B2C"/>
    <w:rsid w:val="00556A89"/>
    <w:rsid w:val="00557C05"/>
    <w:rsid w:val="005848CC"/>
    <w:rsid w:val="00584CE1"/>
    <w:rsid w:val="005A101C"/>
    <w:rsid w:val="005A4183"/>
    <w:rsid w:val="005D3B06"/>
    <w:rsid w:val="005F5294"/>
    <w:rsid w:val="005F7A9B"/>
    <w:rsid w:val="00617865"/>
    <w:rsid w:val="006465B2"/>
    <w:rsid w:val="006B1E34"/>
    <w:rsid w:val="006B49F9"/>
    <w:rsid w:val="006D039C"/>
    <w:rsid w:val="0070075C"/>
    <w:rsid w:val="00710745"/>
    <w:rsid w:val="00730361"/>
    <w:rsid w:val="007446C4"/>
    <w:rsid w:val="00767E12"/>
    <w:rsid w:val="007911C9"/>
    <w:rsid w:val="0079179D"/>
    <w:rsid w:val="007B50F1"/>
    <w:rsid w:val="007D6050"/>
    <w:rsid w:val="007E6896"/>
    <w:rsid w:val="0080018F"/>
    <w:rsid w:val="00805AB4"/>
    <w:rsid w:val="00805F9C"/>
    <w:rsid w:val="00810767"/>
    <w:rsid w:val="008450BA"/>
    <w:rsid w:val="00854A36"/>
    <w:rsid w:val="00860D57"/>
    <w:rsid w:val="0088240B"/>
    <w:rsid w:val="008B4A52"/>
    <w:rsid w:val="008C2550"/>
    <w:rsid w:val="008F3FF9"/>
    <w:rsid w:val="00936A5B"/>
    <w:rsid w:val="009406F8"/>
    <w:rsid w:val="009A71EE"/>
    <w:rsid w:val="009B1F5B"/>
    <w:rsid w:val="009C2B61"/>
    <w:rsid w:val="009D5599"/>
    <w:rsid w:val="00A03398"/>
    <w:rsid w:val="00A127D8"/>
    <w:rsid w:val="00A2529A"/>
    <w:rsid w:val="00A257E8"/>
    <w:rsid w:val="00A326B7"/>
    <w:rsid w:val="00A3303A"/>
    <w:rsid w:val="00A522E7"/>
    <w:rsid w:val="00A73B38"/>
    <w:rsid w:val="00A80C7D"/>
    <w:rsid w:val="00A81100"/>
    <w:rsid w:val="00AA773E"/>
    <w:rsid w:val="00AD48A3"/>
    <w:rsid w:val="00AD721A"/>
    <w:rsid w:val="00B24BBE"/>
    <w:rsid w:val="00B30F46"/>
    <w:rsid w:val="00B5037B"/>
    <w:rsid w:val="00B63BA7"/>
    <w:rsid w:val="00B66E91"/>
    <w:rsid w:val="00B71BDC"/>
    <w:rsid w:val="00B73D1D"/>
    <w:rsid w:val="00B93BF6"/>
    <w:rsid w:val="00BA4A6B"/>
    <w:rsid w:val="00BB325A"/>
    <w:rsid w:val="00BC3D01"/>
    <w:rsid w:val="00BC56BE"/>
    <w:rsid w:val="00C1608F"/>
    <w:rsid w:val="00C44FB6"/>
    <w:rsid w:val="00C46084"/>
    <w:rsid w:val="00C5204E"/>
    <w:rsid w:val="00C7688D"/>
    <w:rsid w:val="00CF376A"/>
    <w:rsid w:val="00CF528D"/>
    <w:rsid w:val="00D11B5F"/>
    <w:rsid w:val="00D13376"/>
    <w:rsid w:val="00D2078E"/>
    <w:rsid w:val="00D500F7"/>
    <w:rsid w:val="00D67441"/>
    <w:rsid w:val="00D765C3"/>
    <w:rsid w:val="00DB74B2"/>
    <w:rsid w:val="00E41ED5"/>
    <w:rsid w:val="00E47517"/>
    <w:rsid w:val="00E90D19"/>
    <w:rsid w:val="00EA0A15"/>
    <w:rsid w:val="00EC1CC0"/>
    <w:rsid w:val="01210AA0"/>
    <w:rsid w:val="5C1425CF"/>
    <w:rsid w:val="71BF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link w:val="17"/>
    <w:qFormat/>
    <w:uiPriority w:val="0"/>
    <w:pPr>
      <w:spacing w:before="50" w:beforeLines="50" w:line="400" w:lineRule="exact"/>
      <w:ind w:firstLine="200" w:firstLineChars="200"/>
    </w:pPr>
    <w:rPr>
      <w:rFonts w:ascii="Arial" w:hAnsi="Arial" w:cs="Times New Roman"/>
      <w:sz w:val="24"/>
      <w:szCs w:val="24"/>
    </w:rPr>
  </w:style>
  <w:style w:type="paragraph" w:styleId="3">
    <w:name w:val="Plain Text"/>
    <w:basedOn w:val="1"/>
    <w:link w:val="16"/>
    <w:qFormat/>
    <w:uiPriority w:val="0"/>
    <w:rPr>
      <w:rFonts w:ascii="宋体" w:hAnsi="Courier New" w:cs="Times New Roman"/>
      <w:sz w:val="28"/>
      <w:szCs w:val="20"/>
      <w:lang w:val="zh-CN"/>
    </w:rPr>
  </w:style>
  <w:style w:type="paragraph" w:styleId="4">
    <w:name w:val="Date"/>
    <w:basedOn w:val="1"/>
    <w:next w:val="1"/>
    <w:link w:val="13"/>
    <w:semiHidden/>
    <w:unhideWhenUsed/>
    <w:qFormat/>
    <w:uiPriority w:val="99"/>
    <w:pPr>
      <w:ind w:left="100" w:leftChars="2500"/>
    </w:pPr>
  </w:style>
  <w:style w:type="paragraph" w:styleId="5">
    <w:name w:val="Balloon Text"/>
    <w:basedOn w:val="1"/>
    <w:link w:val="14"/>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rFonts w:eastAsia="宋体"/>
      <w:sz w:val="18"/>
      <w:szCs w:val="18"/>
    </w:rPr>
  </w:style>
  <w:style w:type="character" w:customStyle="1" w:styleId="12">
    <w:name w:val="页脚 字符"/>
    <w:basedOn w:val="10"/>
    <w:link w:val="6"/>
    <w:qFormat/>
    <w:uiPriority w:val="99"/>
    <w:rPr>
      <w:rFonts w:eastAsia="宋体"/>
      <w:sz w:val="18"/>
      <w:szCs w:val="18"/>
    </w:rPr>
  </w:style>
  <w:style w:type="character" w:customStyle="1" w:styleId="13">
    <w:name w:val="日期 字符"/>
    <w:basedOn w:val="10"/>
    <w:link w:val="4"/>
    <w:semiHidden/>
    <w:qFormat/>
    <w:uiPriority w:val="99"/>
    <w:rPr>
      <w:rFonts w:eastAsia="宋体"/>
    </w:rPr>
  </w:style>
  <w:style w:type="character" w:customStyle="1" w:styleId="14">
    <w:name w:val="批注框文本 字符"/>
    <w:basedOn w:val="10"/>
    <w:link w:val="5"/>
    <w:semiHidden/>
    <w:qFormat/>
    <w:uiPriority w:val="99"/>
    <w:rPr>
      <w:rFonts w:eastAsia="宋体"/>
      <w:sz w:val="18"/>
      <w:szCs w:val="18"/>
    </w:rPr>
  </w:style>
  <w:style w:type="character" w:customStyle="1" w:styleId="15">
    <w:name w:val="纯文本 字符"/>
    <w:basedOn w:val="10"/>
    <w:semiHidden/>
    <w:qFormat/>
    <w:uiPriority w:val="99"/>
    <w:rPr>
      <w:rFonts w:hAnsi="Courier New" w:cs="Courier New" w:asciiTheme="minorEastAsia"/>
    </w:rPr>
  </w:style>
  <w:style w:type="character" w:customStyle="1" w:styleId="16">
    <w:name w:val="纯文本 字符1"/>
    <w:link w:val="3"/>
    <w:qFormat/>
    <w:uiPriority w:val="0"/>
    <w:rPr>
      <w:rFonts w:ascii="宋体" w:hAnsi="Courier New" w:eastAsia="宋体" w:cs="Times New Roman"/>
      <w:sz w:val="28"/>
      <w:szCs w:val="20"/>
      <w:lang w:val="zh-CN" w:eastAsia="zh-CN"/>
    </w:rPr>
  </w:style>
  <w:style w:type="character" w:customStyle="1" w:styleId="17">
    <w:name w:val="正文缩进 字符"/>
    <w:link w:val="2"/>
    <w:qFormat/>
    <w:uiPriority w:val="0"/>
    <w:rPr>
      <w:rFonts w:ascii="Arial" w:hAnsi="Arial" w:eastAsia="宋体" w:cs="Times New Roman"/>
      <w:sz w:val="24"/>
      <w:szCs w:val="24"/>
    </w:rPr>
  </w:style>
  <w:style w:type="character" w:customStyle="1" w:styleId="18">
    <w:name w:val="正文缩进 字符2"/>
    <w:qFormat/>
    <w:uiPriority w:val="0"/>
    <w:rPr>
      <w:rFonts w:ascii="Arial" w:hAnsi="Arial"/>
      <w:kern w:val="2"/>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301</Words>
  <Characters>1720</Characters>
  <Lines>14</Lines>
  <Paragraphs>4</Paragraphs>
  <TotalTime>122</TotalTime>
  <ScaleCrop>false</ScaleCrop>
  <LinksUpToDate>false</LinksUpToDate>
  <CharactersWithSpaces>2017</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2020-10-22T09:27:00Z</dcterms:created>
  <dc:creator>谢 蓉</dc:creator>
  <cp:lastModifiedBy>张菊茹</cp:lastModifiedBy>
  <dcterms:modified xsi:type="dcterms:W3CDTF">2024-03-21T09:05:02Z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1A892783E2124F60AA828E1E85EC5C48_12</vt:lpwstr>
  </property>
</Properties>
</file>